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E5AA" w14:textId="6539AADB" w:rsidR="008352E1" w:rsidRPr="008352E1" w:rsidRDefault="008352E1" w:rsidP="008352E1">
      <w:pPr>
        <w:snapToGrid w:val="0"/>
        <w:spacing w:before="120" w:after="120"/>
        <w:rPr>
          <w:rFonts w:ascii="超研澤中粗隸" w:eastAsia="超研澤中粗隸" w:hAnsi="Courier New" w:cs="Times New Roman"/>
          <w:sz w:val="40"/>
          <w:szCs w:val="40"/>
        </w:rPr>
      </w:pPr>
      <w:bookmarkStart w:id="0" w:name="_GoBack"/>
      <w:bookmarkEnd w:id="0"/>
      <w:r w:rsidRPr="008352E1">
        <w:rPr>
          <w:rFonts w:ascii="細明體" w:eastAsia="細明體" w:hAnsi="細明體" w:cs="細明體" w:hint="eastAsia"/>
          <w:b/>
          <w:sz w:val="40"/>
          <w:szCs w:val="40"/>
        </w:rPr>
        <w:t>庚子</w:t>
      </w:r>
      <w:r w:rsidRPr="008352E1">
        <w:rPr>
          <w:rFonts w:ascii="超研澤中粗隸" w:eastAsia="超研澤中粗隸" w:hAnsi="Courier New" w:cs="Times New Roman" w:hint="eastAsia"/>
          <w:b/>
          <w:sz w:val="40"/>
          <w:szCs w:val="40"/>
        </w:rPr>
        <w:t xml:space="preserve">新春開筆揮毫大會參加比賽評審指定揮毫用句 </w:t>
      </w:r>
      <w:r w:rsidR="00403F8E">
        <w:rPr>
          <w:rFonts w:ascii="超研澤中粗隸" w:eastAsia="超研澤中粗隸" w:hAnsi="Courier New" w:cs="Times New Roman" w:hint="eastAsia"/>
          <w:b/>
          <w:sz w:val="40"/>
          <w:szCs w:val="40"/>
        </w:rPr>
        <w:t xml:space="preserve"> </w:t>
      </w:r>
      <w:r w:rsidRPr="008352E1">
        <w:rPr>
          <w:rFonts w:ascii="超研澤中粗隸" w:eastAsia="超研澤中粗隸" w:hAnsi="Courier New" w:cs="Times New Roman" w:hint="eastAsia"/>
          <w:sz w:val="40"/>
          <w:szCs w:val="40"/>
        </w:rPr>
        <w:t xml:space="preserve"> </w:t>
      </w:r>
      <w:r w:rsidRPr="008352E1">
        <w:rPr>
          <w:rFonts w:ascii="超研澤中粗隸" w:eastAsia="超研澤中粗隸" w:hAnsi="Courier New" w:cs="Times New Roman" w:hint="eastAsia"/>
          <w:b/>
          <w:sz w:val="40"/>
          <w:szCs w:val="40"/>
        </w:rPr>
        <w:t>︵任擇一則書成作品即可︶</w:t>
      </w:r>
    </w:p>
    <w:p w14:paraId="6FF07E86" w14:textId="77777777" w:rsidR="008352E1" w:rsidRPr="00AA345F" w:rsidRDefault="008352E1" w:rsidP="00AA345F">
      <w:pPr>
        <w:pStyle w:val="ab"/>
        <w:numPr>
          <w:ilvl w:val="0"/>
          <w:numId w:val="1"/>
        </w:numPr>
        <w:snapToGrid w:val="0"/>
        <w:spacing w:beforeLines="50" w:before="180" w:line="600" w:lineRule="exact"/>
        <w:ind w:leftChars="0"/>
        <w:rPr>
          <w:rFonts w:ascii="細明體" w:eastAsia="細明體" w:hAnsi="Courier New" w:cs="Times New Roman"/>
          <w:b/>
          <w:bCs/>
          <w:color w:val="000000"/>
          <w:sz w:val="40"/>
          <w:szCs w:val="40"/>
        </w:rPr>
      </w:pPr>
      <w:r w:rsidRPr="00AA345F">
        <w:rPr>
          <w:rFonts w:ascii="細明體" w:eastAsia="細明體" w:hAnsi="Courier New" w:cs="Times New Roman" w:hint="eastAsia"/>
          <w:b/>
          <w:bCs/>
          <w:color w:val="000000"/>
          <w:sz w:val="40"/>
          <w:szCs w:val="40"/>
        </w:rPr>
        <w:t>繩鋸木斷，水滴石穿，學道者須加力索；水到渠成，瓜熟蒂落，得道者一任天機。</w:t>
      </w:r>
      <w:r w:rsidR="00AA345F" w:rsidRPr="00AA345F">
        <w:rPr>
          <w:rFonts w:ascii="細明體" w:eastAsia="細明體" w:hAnsi="Courier New" w:cs="Times New Roman" w:hint="eastAsia"/>
          <w:b/>
          <w:bCs/>
          <w:color w:val="000000"/>
          <w:sz w:val="40"/>
          <w:szCs w:val="40"/>
        </w:rPr>
        <w:t xml:space="preserve">  </w:t>
      </w:r>
      <w:r w:rsidRPr="00AA345F">
        <w:rPr>
          <w:rFonts w:ascii="細明體" w:eastAsia="細明體" w:hAnsi="細明體" w:cs="Times New Roman" w:hint="eastAsia"/>
          <w:b/>
          <w:bCs/>
          <w:color w:val="000000"/>
          <w:sz w:val="40"/>
          <w:szCs w:val="40"/>
        </w:rPr>
        <w:t>明</w:t>
      </w:r>
      <w:r w:rsidRPr="00AA345F">
        <w:rPr>
          <w:rFonts w:ascii="細明體" w:eastAsia="細明體" w:hAnsi="細明體" w:cs="Times New Roman" w:hint="eastAsia"/>
          <w:bCs/>
          <w:color w:val="000000"/>
          <w:sz w:val="40"/>
          <w:szCs w:val="40"/>
        </w:rPr>
        <w:t>‧</w:t>
      </w:r>
      <w:r w:rsidRPr="00AA345F">
        <w:rPr>
          <w:rFonts w:ascii="細明體" w:eastAsia="細明體" w:hAnsi="細明體" w:cs="Times New Roman" w:hint="eastAsia"/>
          <w:b/>
          <w:bCs/>
          <w:color w:val="000000"/>
          <w:sz w:val="40"/>
          <w:szCs w:val="40"/>
        </w:rPr>
        <w:t>洪應明《</w:t>
      </w:r>
      <w:r w:rsidRPr="00AA345F">
        <w:rPr>
          <w:rFonts w:ascii="細明體" w:eastAsia="細明體" w:hAnsi="Courier New" w:cs="Times New Roman" w:hint="eastAsia"/>
          <w:b/>
          <w:bCs/>
          <w:color w:val="000000"/>
          <w:sz w:val="40"/>
          <w:szCs w:val="40"/>
        </w:rPr>
        <w:t>菜根譚》</w:t>
      </w:r>
    </w:p>
    <w:p w14:paraId="7832DDBA" w14:textId="27F88B16" w:rsidR="008352E1" w:rsidRPr="008352E1" w:rsidRDefault="008352E1" w:rsidP="008352E1">
      <w:pPr>
        <w:numPr>
          <w:ilvl w:val="0"/>
          <w:numId w:val="1"/>
        </w:numPr>
        <w:snapToGrid w:val="0"/>
        <w:spacing w:line="600" w:lineRule="exact"/>
        <w:rPr>
          <w:rFonts w:ascii="新細明體" w:eastAsia="新細明體" w:hAnsi="新細明體" w:cs="Times New Roman"/>
          <w:b/>
          <w:bCs/>
          <w:color w:val="000000"/>
          <w:sz w:val="40"/>
          <w:szCs w:val="40"/>
        </w:rPr>
      </w:pPr>
      <w:r w:rsidRPr="008352E1">
        <w:rPr>
          <w:rFonts w:ascii="新細明體" w:eastAsia="新細明體" w:hAnsi="新細明體" w:cs="Times New Roman" w:hint="eastAsia"/>
          <w:b/>
          <w:sz w:val="40"/>
          <w:szCs w:val="40"/>
        </w:rPr>
        <w:t>漁翁夜傍西巖宿，曉汲清湘燃楚竹，煙銷日出不見人，欸乃</w:t>
      </w:r>
      <w:r w:rsidR="00220F74">
        <w:rPr>
          <w:rFonts w:ascii="新細明體" w:eastAsia="新細明體" w:hAnsi="新細明體" w:cs="Times New Roman" w:hint="eastAsia"/>
          <w:b/>
          <w:sz w:val="40"/>
          <w:szCs w:val="40"/>
        </w:rPr>
        <w:t>一聲</w:t>
      </w:r>
      <w:r w:rsidRPr="008352E1">
        <w:rPr>
          <w:rFonts w:ascii="新細明體" w:eastAsia="新細明體" w:hAnsi="新細明體" w:cs="Times New Roman" w:hint="eastAsia"/>
          <w:b/>
          <w:sz w:val="40"/>
          <w:szCs w:val="40"/>
        </w:rPr>
        <w:t>山水綠，回看天際下中流，巖上無心雲相逐。</w:t>
      </w:r>
      <w:r w:rsidR="00AA345F">
        <w:rPr>
          <w:rFonts w:ascii="新細明體" w:eastAsia="新細明體" w:hAnsi="新細明體" w:cs="Times New Roman" w:hint="eastAsia"/>
          <w:b/>
          <w:sz w:val="40"/>
          <w:szCs w:val="40"/>
        </w:rPr>
        <w:t xml:space="preserve">  </w:t>
      </w:r>
      <w:r w:rsidRPr="008352E1">
        <w:rPr>
          <w:rFonts w:ascii="新細明體" w:eastAsia="新細明體" w:hAnsi="新細明體" w:cs="Times New Roman" w:hint="eastAsia"/>
          <w:b/>
          <w:sz w:val="40"/>
          <w:szCs w:val="40"/>
        </w:rPr>
        <w:t>唐‧柳宗元</w:t>
      </w:r>
      <w:r w:rsidRPr="008352E1">
        <w:rPr>
          <w:rFonts w:ascii="新細明體" w:eastAsia="新細明體" w:hAnsi="新細明體" w:cs="Times New Roman" w:hint="eastAsia"/>
          <w:b/>
          <w:bCs/>
          <w:color w:val="000000"/>
          <w:sz w:val="40"/>
          <w:szCs w:val="40"/>
        </w:rPr>
        <w:t>《</w:t>
      </w:r>
      <w:r w:rsidRPr="008352E1">
        <w:rPr>
          <w:rFonts w:ascii="新細明體" w:eastAsia="新細明體" w:hAnsi="新細明體" w:cs="Times New Roman" w:hint="eastAsia"/>
          <w:b/>
          <w:sz w:val="40"/>
          <w:szCs w:val="40"/>
        </w:rPr>
        <w:t>漁翁</w:t>
      </w:r>
      <w:r w:rsidRPr="008352E1">
        <w:rPr>
          <w:rFonts w:ascii="新細明體" w:eastAsia="新細明體" w:hAnsi="新細明體" w:cs="Times New Roman" w:hint="eastAsia"/>
          <w:b/>
          <w:bCs/>
          <w:color w:val="000000"/>
          <w:sz w:val="40"/>
          <w:szCs w:val="40"/>
        </w:rPr>
        <w:t>》</w:t>
      </w:r>
    </w:p>
    <w:p w14:paraId="52711CEF" w14:textId="4588019E" w:rsidR="008352E1" w:rsidRPr="008352E1" w:rsidRDefault="008352E1" w:rsidP="008352E1">
      <w:pPr>
        <w:numPr>
          <w:ilvl w:val="0"/>
          <w:numId w:val="1"/>
        </w:numPr>
        <w:snapToGrid w:val="0"/>
        <w:spacing w:line="600" w:lineRule="exact"/>
        <w:ind w:left="624" w:hanging="482"/>
        <w:jc w:val="both"/>
        <w:rPr>
          <w:rFonts w:ascii="Times New Roman" w:eastAsia="新細明體" w:hAnsi="Times New Roman" w:cs="Times New Roman"/>
          <w:b/>
          <w:bCs/>
          <w:color w:val="000000"/>
          <w:sz w:val="40"/>
          <w:szCs w:val="40"/>
        </w:rPr>
      </w:pPr>
      <w:r w:rsidRPr="008352E1">
        <w:rPr>
          <w:rFonts w:ascii="Times New Roman" w:eastAsia="新細明體" w:hAnsi="Times New Roman" w:cs="Times New Roman" w:hint="eastAsia"/>
          <w:b/>
          <w:bCs/>
          <w:color w:val="000000"/>
          <w:sz w:val="40"/>
          <w:szCs w:val="40"/>
        </w:rPr>
        <w:t>紅塵白浪</w:t>
      </w:r>
      <w:r w:rsidR="004F512E">
        <w:rPr>
          <w:rFonts w:ascii="Times New Roman" w:eastAsia="新細明體" w:hAnsi="Times New Roman" w:cs="Times New Roman" w:hint="eastAsia"/>
          <w:b/>
          <w:bCs/>
          <w:color w:val="000000"/>
          <w:sz w:val="40"/>
          <w:szCs w:val="40"/>
        </w:rPr>
        <w:t>兩</w:t>
      </w:r>
      <w:r w:rsidRPr="008352E1">
        <w:rPr>
          <w:rFonts w:ascii="Times New Roman" w:eastAsia="新細明體" w:hAnsi="Times New Roman" w:cs="Times New Roman" w:hint="eastAsia"/>
          <w:b/>
          <w:bCs/>
          <w:color w:val="000000"/>
          <w:sz w:val="40"/>
          <w:szCs w:val="40"/>
        </w:rPr>
        <w:t>茫茫，忍辱柔和是妙方，到處隨緣延歲月，終身安分度時光，榮華原是三更夢，富貴還同九月霜，老病死生誰替得，酸甜苦辣自承擔。</w:t>
      </w:r>
      <w:r w:rsidR="00AA345F">
        <w:rPr>
          <w:rFonts w:ascii="Times New Roman" w:eastAsia="新細明體" w:hAnsi="Times New Roman" w:cs="Times New Roman" w:hint="eastAsia"/>
          <w:b/>
          <w:bCs/>
          <w:color w:val="000000"/>
          <w:sz w:val="40"/>
          <w:szCs w:val="40"/>
        </w:rPr>
        <w:t xml:space="preserve">  </w:t>
      </w:r>
      <w:r w:rsidRPr="008352E1">
        <w:rPr>
          <w:rFonts w:ascii="Times New Roman" w:eastAsia="新細明體" w:hAnsi="Times New Roman" w:cs="Times New Roman" w:hint="eastAsia"/>
          <w:b/>
          <w:bCs/>
          <w:color w:val="000000"/>
          <w:sz w:val="40"/>
          <w:szCs w:val="40"/>
        </w:rPr>
        <w:t>明‧憨山德清《醒世歌》</w:t>
      </w:r>
    </w:p>
    <w:p w14:paraId="586FDA1C" w14:textId="77777777" w:rsidR="008352E1" w:rsidRPr="008352E1" w:rsidRDefault="008352E1" w:rsidP="008352E1">
      <w:pPr>
        <w:spacing w:beforeLines="50" w:before="180" w:line="520" w:lineRule="exact"/>
        <w:rPr>
          <w:rFonts w:ascii="超研澤中粗隸" w:eastAsia="超研澤中粗隸" w:hAnsi="Times New Roman" w:cs="Times New Roman"/>
          <w:sz w:val="36"/>
          <w:szCs w:val="36"/>
        </w:rPr>
      </w:pPr>
      <w:r w:rsidRPr="008352E1">
        <w:rPr>
          <w:rFonts w:ascii="超研澤中粗隸" w:eastAsia="超研澤中粗隸" w:hAnsi="Times New Roman" w:cs="Times New Roman" w:hint="eastAsia"/>
          <w:sz w:val="26"/>
          <w:szCs w:val="20"/>
        </w:rPr>
        <w:t xml:space="preserve">  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t>注意：參加揮毫評審之作品，須附登記表︵</w:t>
      </w:r>
      <w:r w:rsidR="0072308A" w:rsidRPr="0072308A">
        <w:rPr>
          <w:rFonts w:ascii="超研澤中粗隸" w:eastAsia="超研澤中粗隸" w:hAnsi="Times New Roman" w:cs="Times New Roman" w:hint="eastAsia"/>
          <w:sz w:val="36"/>
          <w:szCs w:val="36"/>
        </w:rPr>
        <w:t>庚子新春開筆大會揮毫作品參加評審報名表</w:t>
      </w:r>
      <w:r w:rsidR="0072308A">
        <w:rPr>
          <w:rFonts w:ascii="超研澤中粗隸" w:eastAsia="超研澤中粗隸" w:hAnsi="Times New Roman" w:cs="Times New Roman" w:hint="eastAsia"/>
          <w:sz w:val="36"/>
          <w:szCs w:val="36"/>
        </w:rPr>
        <w:t>，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t>在</w:t>
      </w:r>
      <w:r w:rsidR="0072308A" w:rsidRPr="0072308A">
        <w:rPr>
          <w:rFonts w:ascii="超研澤中粗隸" w:eastAsia="超研澤中粗隸" w:hAnsi="Times New Roman" w:cs="Times New Roman" w:hint="eastAsia"/>
          <w:sz w:val="36"/>
          <w:szCs w:val="36"/>
        </w:rPr>
        <w:t>活動須知</w:t>
      </w:r>
      <w:r w:rsidR="0072308A">
        <w:rPr>
          <w:rFonts w:ascii="超研澤中粗隸" w:eastAsia="超研澤中粗隸" w:hAnsi="Times New Roman" w:cs="Times New Roman" w:hint="eastAsia"/>
          <w:sz w:val="36"/>
          <w:szCs w:val="36"/>
        </w:rPr>
        <w:t>上面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t>︶，作品以對開一張為準︵小學生以四開紙一張書寫︶</w:t>
      </w:r>
      <w:r w:rsidRPr="008352E1">
        <w:rPr>
          <w:rFonts w:ascii="超研澤中粗隸" w:eastAsia="超研澤中粗隸" w:hAnsi="Times New Roman" w:cs="Times New Roman"/>
          <w:sz w:val="36"/>
          <w:szCs w:val="36"/>
        </w:rPr>
        <w:t>︵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t>請勿寫成二張對聯式</w:t>
      </w:r>
      <w:r w:rsidRPr="008352E1">
        <w:rPr>
          <w:rFonts w:ascii="超研澤中粗隸" w:eastAsia="超研澤中粗隸" w:hAnsi="Times New Roman" w:cs="Times New Roman"/>
          <w:sz w:val="36"/>
          <w:szCs w:val="36"/>
        </w:rPr>
        <w:t>︶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t>。作品如何布局，落款方式、鈐印（無印者免），均請自行決定。作品請直接送至服務台︵按國小組、國中組、高中組、大專社會組、長青組分組收件︶之作品收件處。︵不</w:t>
      </w:r>
      <w:r w:rsidRPr="008352E1">
        <w:rPr>
          <w:rFonts w:ascii="超研澤中粗隸" w:eastAsia="超研澤中粗隸" w:hAnsi="Times New Roman" w:cs="Times New Roman" w:hint="eastAsia"/>
          <w:sz w:val="36"/>
          <w:szCs w:val="36"/>
        </w:rPr>
        <w:lastRenderedPageBreak/>
        <w:t>合規格及非大會提供之宣紙，不予評審︶</w:t>
      </w:r>
      <w:r w:rsidR="003626B7">
        <w:rPr>
          <w:rFonts w:ascii="超研澤中粗隸" w:eastAsia="超研澤中粗隸" w:hAnsi="Times New Roman" w:cs="Times New Roman" w:hint="eastAsia"/>
          <w:sz w:val="36"/>
          <w:szCs w:val="36"/>
        </w:rPr>
        <w:t>。</w:t>
      </w:r>
    </w:p>
    <w:p w14:paraId="560F437B" w14:textId="77777777" w:rsidR="00A7445B" w:rsidRDefault="00A7445B" w:rsidP="008352E1"/>
    <w:p w14:paraId="229CA153" w14:textId="77777777" w:rsidR="00216B2B" w:rsidRPr="00216B2B" w:rsidRDefault="00216B2B" w:rsidP="00216B2B">
      <w:pPr>
        <w:spacing w:after="120"/>
        <w:jc w:val="both"/>
        <w:rPr>
          <w:rFonts w:ascii="超研澤中特黑" w:eastAsia="超研澤中特黑" w:hAnsi="Courier New" w:cs="Times New Roman"/>
          <w:b/>
          <w:spacing w:val="40"/>
          <w:szCs w:val="24"/>
        </w:rPr>
      </w:pPr>
      <w:r>
        <w:rPr>
          <w:rFonts w:ascii="全真中黑體" w:eastAsia="全真中黑體" w:hAnsi="Courier New" w:cs="Times New Roman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CFB9EC" wp14:editId="321C90FD">
                <wp:simplePos x="0" y="0"/>
                <wp:positionH relativeFrom="column">
                  <wp:posOffset>-416560</wp:posOffset>
                </wp:positionH>
                <wp:positionV relativeFrom="paragraph">
                  <wp:posOffset>2057400</wp:posOffset>
                </wp:positionV>
                <wp:extent cx="434340" cy="1981200"/>
                <wp:effectExtent l="0" t="0" r="381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A2198" w14:textId="77777777" w:rsidR="00216B2B" w:rsidRDefault="00216B2B" w:rsidP="00216B2B">
                            <w:pPr>
                              <w:snapToGrid w:val="0"/>
                              <w:rPr>
                                <w:spacing w:val="-10"/>
                              </w:rPr>
                            </w:pPr>
                            <w:r w:rsidRPr="00CC595E">
                              <w:rPr>
                                <w:rFonts w:ascii="超研澤中粗隸" w:eastAsia="超研澤中粗隸" w:hint="eastAsia"/>
                                <w:spacing w:val="20"/>
                                <w:sz w:val="32"/>
                              </w:rPr>
                              <w:t>中華民國書學會選</w:t>
                            </w:r>
                          </w:p>
                        </w:txbxContent>
                      </wps:txbx>
                      <wps:bodyPr rot="0" vert="eaVert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FB9E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2.8pt;margin-top:162pt;width:34.2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" o:allowincell="f" stroked="f">
                <v:textbox style="layout-flow:vertical-ideographic" inset=".5mm,0,.5mm,0">
                  <w:txbxContent>
                    <w:p w14:paraId="00FA2198" w14:textId="77777777" w:rsidR="00216B2B" w:rsidRDefault="00216B2B" w:rsidP="00216B2B">
                      <w:pPr>
                        <w:snapToGrid w:val="0"/>
                        <w:rPr>
                          <w:spacing w:val="-10"/>
                        </w:rPr>
                      </w:pPr>
                      <w:r w:rsidRPr="00CC595E">
                        <w:rPr>
                          <w:rFonts w:ascii="超研澤中粗隸" w:eastAsia="超研澤中粗隸" w:hint="eastAsia"/>
                          <w:spacing w:val="20"/>
                          <w:sz w:val="32"/>
                        </w:rPr>
                        <w:t>中華民國書學會選</w:t>
                      </w:r>
                    </w:p>
                  </w:txbxContent>
                </v:textbox>
              </v:shape>
            </w:pict>
          </mc:Fallback>
        </mc:AlternateContent>
      </w:r>
      <w:r w:rsidRPr="00216B2B">
        <w:rPr>
          <w:rFonts w:ascii="超研澤中特黑" w:eastAsia="超研澤中特黑" w:hAnsi="Courier New" w:cs="Times New Roman" w:hint="eastAsia"/>
          <w:b/>
          <w:spacing w:val="40"/>
          <w:sz w:val="40"/>
          <w:szCs w:val="20"/>
        </w:rPr>
        <w:t xml:space="preserve">揮毫用句參考  </w:t>
      </w:r>
    </w:p>
    <w:p w14:paraId="6DE5A63F" w14:textId="77777777" w:rsidR="00216B2B" w:rsidRPr="00216B2B" w:rsidRDefault="00216B2B" w:rsidP="00216B2B">
      <w:pPr>
        <w:numPr>
          <w:ilvl w:val="0"/>
          <w:numId w:val="3"/>
        </w:numPr>
        <w:adjustRightInd w:val="0"/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金鼠風光無盡藏  萬物熙和有餘香  野鶴閒雲無俗事  清風明月渡元宵</w:t>
      </w:r>
    </w:p>
    <w:p w14:paraId="1E27A877" w14:textId="77777777" w:rsidR="00216B2B" w:rsidRPr="00216B2B" w:rsidRDefault="00216B2B" w:rsidP="00216B2B">
      <w:pPr>
        <w:numPr>
          <w:ilvl w:val="0"/>
          <w:numId w:val="3"/>
        </w:numPr>
        <w:adjustRightInd w:val="0"/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百福屏開花富貴  九如圖繞竹平安  子年大有山河壯  庚歲豐盈日月新</w:t>
      </w:r>
    </w:p>
    <w:p w14:paraId="72768E28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和順門第增百福  合家歡樂納千祥  論仁議福保金玉  認情達性樂安閑</w:t>
      </w:r>
    </w:p>
    <w:p w14:paraId="493885D3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架上有書真富貴  胸中無事即神仙  袖裏虹霓衝霽色  筆端風雨駕雲濤</w:t>
      </w:r>
    </w:p>
    <w:p w14:paraId="1872BBB5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桃李春風一杯酒  江湖夜雨十年燈  虛竹幽蘭生靜氣  和風朗月喻天懷</w:t>
      </w:r>
    </w:p>
    <w:p w14:paraId="0497D03F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起看星斗夜推枕  為愛江山寒捲簾  曉汲清湘燃楚竹  自鋤明月種梅花</w:t>
      </w:r>
    </w:p>
    <w:p w14:paraId="4F1CAAEC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淒涼池館欲棲鴉  採筆無心賦落霞  春繡大地紅千點  人善闔第福萬斛</w:t>
      </w:r>
    </w:p>
    <w:p w14:paraId="19D5F5C1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心地菓栽三歲熟  福田花放四時春  天為羅帳地為氈  日月星辰伴我眠</w:t>
      </w:r>
    </w:p>
    <w:p w14:paraId="4041B4AC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 xml:space="preserve">夜間不敢長伸足  恐怕踏破海底天  </w:t>
      </w:r>
      <w:r w:rsidRPr="00216B2B">
        <w:rPr>
          <w:rFonts w:ascii="標楷體" w:eastAsia="標楷體" w:hAnsi="Times New Roman" w:cs="Times New Roman" w:hint="eastAsia"/>
          <w:sz w:val="36"/>
          <w:szCs w:val="36"/>
        </w:rPr>
        <w:t>朝看花開滿樹紅  暮看花落樹還空</w:t>
      </w:r>
    </w:p>
    <w:p w14:paraId="33BCEFDE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理事圓融泯自他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216B2B">
        <w:rPr>
          <w:rFonts w:ascii="標楷體" w:eastAsia="標楷體" w:hAnsi="標楷體" w:cs="Times New Roman" w:hint="eastAsia"/>
          <w:sz w:val="36"/>
          <w:szCs w:val="36"/>
        </w:rPr>
        <w:t>白雲飛去了無遮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216B2B">
        <w:rPr>
          <w:rFonts w:ascii="標楷體" w:eastAsia="標楷體" w:hAnsi="標楷體" w:cs="Times New Roman" w:hint="eastAsia"/>
          <w:sz w:val="36"/>
          <w:szCs w:val="36"/>
        </w:rPr>
        <w:t>海納百川流不盡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216B2B">
        <w:rPr>
          <w:rFonts w:ascii="標楷體" w:eastAsia="標楷體" w:hAnsi="標楷體" w:cs="Times New Roman" w:hint="eastAsia"/>
          <w:sz w:val="36"/>
          <w:szCs w:val="36"/>
        </w:rPr>
        <w:t>空谷萬象是吾家。</w:t>
      </w:r>
    </w:p>
    <w:p w14:paraId="724AF921" w14:textId="77777777" w:rsidR="00216B2B" w:rsidRPr="00216B2B" w:rsidRDefault="00216B2B" w:rsidP="00ED272D">
      <w:pPr>
        <w:numPr>
          <w:ilvl w:val="0"/>
          <w:numId w:val="3"/>
        </w:numPr>
        <w:snapToGrid w:val="0"/>
        <w:spacing w:line="480" w:lineRule="exact"/>
        <w:ind w:left="624" w:hanging="482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標楷體" w:cs="Times New Roman" w:hint="eastAsia"/>
          <w:sz w:val="36"/>
          <w:szCs w:val="36"/>
        </w:rPr>
        <w:t>修心紅塵裡，養性翰墨中。</w:t>
      </w:r>
      <w:r w:rsidRPr="00216B2B">
        <w:rPr>
          <w:rFonts w:ascii="標楷體" w:eastAsia="標楷體" w:hAnsi="Times New Roman" w:cs="Times New Roman" w:hint="eastAsia"/>
          <w:sz w:val="36"/>
          <w:szCs w:val="36"/>
        </w:rPr>
        <w:t>鶯啼燕語新氣象，筆耕墨耘舊家風。</w:t>
      </w:r>
    </w:p>
    <w:p w14:paraId="41444CE4" w14:textId="77777777" w:rsidR="00216B2B" w:rsidRPr="00216B2B" w:rsidRDefault="00216B2B" w:rsidP="00216B2B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Times New Roman" w:cs="Times New Roman"/>
          <w:sz w:val="36"/>
          <w:szCs w:val="36"/>
        </w:rPr>
      </w:pPr>
      <w:r w:rsidRPr="00216B2B">
        <w:rPr>
          <w:rFonts w:ascii="標楷體" w:eastAsia="標楷體" w:hAnsi="Times New Roman" w:cs="Times New Roman" w:hint="eastAsia"/>
          <w:sz w:val="36"/>
          <w:szCs w:val="36"/>
        </w:rPr>
        <w:t>大地無塵處處美景皆春，人間有愛天天快樂如佛。</w:t>
      </w:r>
    </w:p>
    <w:p w14:paraId="7446A1DD" w14:textId="77777777" w:rsidR="00ED272D" w:rsidRPr="00ED272D" w:rsidRDefault="00ED272D" w:rsidP="00F73F17">
      <w:pPr>
        <w:numPr>
          <w:ilvl w:val="0"/>
          <w:numId w:val="3"/>
        </w:numPr>
        <w:snapToGrid w:val="0"/>
        <w:spacing w:line="480" w:lineRule="exact"/>
        <w:ind w:left="624" w:hanging="482"/>
        <w:jc w:val="both"/>
        <w:rPr>
          <w:rFonts w:ascii="標楷體" w:eastAsia="標楷體"/>
          <w:sz w:val="36"/>
          <w:szCs w:val="36"/>
        </w:rPr>
      </w:pPr>
      <w:r w:rsidRPr="00ED272D">
        <w:rPr>
          <w:rFonts w:eastAsia="標楷體" w:hint="eastAsia"/>
          <w:sz w:val="36"/>
          <w:szCs w:val="36"/>
        </w:rPr>
        <w:t>一枝倒筆寫青天</w:t>
      </w:r>
      <w:r>
        <w:rPr>
          <w:rFonts w:eastAsia="標楷體" w:hint="eastAsia"/>
          <w:sz w:val="36"/>
          <w:szCs w:val="36"/>
        </w:rPr>
        <w:t xml:space="preserve">  </w:t>
      </w:r>
      <w:r w:rsidRPr="00ED272D">
        <w:rPr>
          <w:rFonts w:eastAsia="標楷體" w:hint="eastAsia"/>
          <w:sz w:val="36"/>
          <w:szCs w:val="36"/>
        </w:rPr>
        <w:t>雁作字行雲作箋</w:t>
      </w:r>
      <w:r>
        <w:rPr>
          <w:rFonts w:eastAsia="標楷體" w:hint="eastAsia"/>
          <w:sz w:val="36"/>
          <w:szCs w:val="36"/>
        </w:rPr>
        <w:t xml:space="preserve">  </w:t>
      </w:r>
      <w:r w:rsidRPr="00ED272D">
        <w:rPr>
          <w:rFonts w:eastAsia="標楷體" w:hint="eastAsia"/>
          <w:sz w:val="36"/>
          <w:szCs w:val="36"/>
        </w:rPr>
        <w:t>雨洗何曾流墨水</w:t>
      </w:r>
      <w:r>
        <w:rPr>
          <w:rFonts w:eastAsia="標楷體" w:hint="eastAsia"/>
          <w:sz w:val="36"/>
          <w:szCs w:val="36"/>
        </w:rPr>
        <w:t xml:space="preserve">  </w:t>
      </w:r>
      <w:r w:rsidRPr="00ED272D">
        <w:rPr>
          <w:rFonts w:eastAsia="標楷體" w:hint="eastAsia"/>
          <w:sz w:val="36"/>
          <w:szCs w:val="36"/>
        </w:rPr>
        <w:t>風吹那得動毫巔</w:t>
      </w:r>
    </w:p>
    <w:p w14:paraId="54BC8FB9" w14:textId="77777777" w:rsidR="00216B2B" w:rsidRDefault="00ED272D" w:rsidP="00B55A37">
      <w:pPr>
        <w:pStyle w:val="ab"/>
        <w:numPr>
          <w:ilvl w:val="0"/>
          <w:numId w:val="3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B55A37">
        <w:rPr>
          <w:rFonts w:eastAsia="標楷體" w:hint="eastAsia"/>
          <w:sz w:val="36"/>
          <w:szCs w:val="36"/>
        </w:rPr>
        <w:lastRenderedPageBreak/>
        <w:t>喜星寥落點加點</w:t>
      </w:r>
      <w:r w:rsidRPr="00B55A37">
        <w:rPr>
          <w:rFonts w:eastAsia="標楷體" w:hint="eastAsia"/>
          <w:sz w:val="36"/>
          <w:szCs w:val="36"/>
        </w:rPr>
        <w:t xml:space="preserve">  </w:t>
      </w:r>
      <w:r w:rsidRPr="00B55A37">
        <w:rPr>
          <w:rFonts w:eastAsia="標楷體" w:hint="eastAsia"/>
          <w:sz w:val="36"/>
          <w:szCs w:val="36"/>
        </w:rPr>
        <w:t>愛月彎環圈半圈</w:t>
      </w:r>
      <w:r w:rsidRPr="00B55A37">
        <w:rPr>
          <w:rFonts w:eastAsia="標楷體" w:hint="eastAsia"/>
          <w:sz w:val="36"/>
          <w:szCs w:val="36"/>
        </w:rPr>
        <w:t xml:space="preserve">  </w:t>
      </w:r>
      <w:r w:rsidRPr="00B55A37">
        <w:rPr>
          <w:rFonts w:eastAsia="標楷體" w:hint="eastAsia"/>
          <w:sz w:val="36"/>
          <w:szCs w:val="36"/>
        </w:rPr>
        <w:t>結構亭亭高物表</w:t>
      </w:r>
      <w:r w:rsidRPr="00B55A37">
        <w:rPr>
          <w:rFonts w:eastAsia="標楷體" w:hint="eastAsia"/>
          <w:sz w:val="36"/>
          <w:szCs w:val="36"/>
        </w:rPr>
        <w:t xml:space="preserve">  </w:t>
      </w:r>
      <w:r w:rsidRPr="00B55A37">
        <w:rPr>
          <w:rFonts w:eastAsia="標楷體" w:hint="eastAsia"/>
          <w:sz w:val="36"/>
          <w:szCs w:val="36"/>
        </w:rPr>
        <w:t>心思常寄斗牛邊</w:t>
      </w:r>
    </w:p>
    <w:p w14:paraId="60E29089" w14:textId="77777777" w:rsidR="00B55A37" w:rsidRPr="00B55A37" w:rsidRDefault="00B55A37" w:rsidP="00B55A37">
      <w:pPr>
        <w:pStyle w:val="ab"/>
        <w:numPr>
          <w:ilvl w:val="0"/>
          <w:numId w:val="3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B55A37">
        <w:rPr>
          <w:rFonts w:ascii="標楷體" w:eastAsia="標楷體" w:hint="eastAsia"/>
          <w:sz w:val="36"/>
          <w:szCs w:val="36"/>
        </w:rPr>
        <w:t>聖廟花燈月影團</w:t>
      </w:r>
      <w:r>
        <w:rPr>
          <w:rFonts w:ascii="標楷體" w:eastAsia="標楷體" w:hint="eastAsia"/>
          <w:sz w:val="36"/>
          <w:szCs w:val="36"/>
        </w:rPr>
        <w:t xml:space="preserve">  </w:t>
      </w:r>
      <w:r w:rsidRPr="00B55A37">
        <w:rPr>
          <w:rFonts w:ascii="標楷體" w:eastAsia="標楷體" w:hint="eastAsia"/>
          <w:sz w:val="36"/>
          <w:szCs w:val="36"/>
        </w:rPr>
        <w:t>良宵喜見漢衣冠</w:t>
      </w:r>
      <w:r>
        <w:rPr>
          <w:rFonts w:ascii="標楷體" w:eastAsia="標楷體" w:hint="eastAsia"/>
          <w:sz w:val="36"/>
          <w:szCs w:val="36"/>
        </w:rPr>
        <w:t xml:space="preserve">  </w:t>
      </w:r>
      <w:r w:rsidRPr="00B55A37">
        <w:rPr>
          <w:rFonts w:ascii="標楷體" w:eastAsia="標楷體" w:hint="eastAsia"/>
          <w:sz w:val="36"/>
          <w:szCs w:val="36"/>
        </w:rPr>
        <w:t>魚龍弄得春無際</w:t>
      </w:r>
      <w:r>
        <w:rPr>
          <w:rFonts w:ascii="標楷體" w:eastAsia="標楷體" w:hint="eastAsia"/>
          <w:sz w:val="36"/>
          <w:szCs w:val="36"/>
        </w:rPr>
        <w:t xml:space="preserve">  </w:t>
      </w:r>
      <w:r w:rsidRPr="00B55A37">
        <w:rPr>
          <w:rFonts w:ascii="標楷體" w:eastAsia="標楷體" w:hint="eastAsia"/>
          <w:sz w:val="36"/>
          <w:szCs w:val="36"/>
        </w:rPr>
        <w:t>好兆昇平復國歡</w:t>
      </w:r>
    </w:p>
    <w:sectPr w:rsidR="00B55A37" w:rsidRPr="00B55A37" w:rsidSect="008352E1">
      <w:pgSz w:w="11906" w:h="16838" w:code="9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48FF" w14:textId="77777777" w:rsidR="002F490B" w:rsidRDefault="002F490B" w:rsidP="002F490B">
      <w:r>
        <w:separator/>
      </w:r>
    </w:p>
  </w:endnote>
  <w:endnote w:type="continuationSeparator" w:id="0">
    <w:p w14:paraId="0B1D7B40" w14:textId="77777777" w:rsidR="002F490B" w:rsidRDefault="002F490B" w:rsidP="002F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特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164D" w14:textId="77777777" w:rsidR="002F490B" w:rsidRDefault="002F490B" w:rsidP="002F490B">
      <w:r>
        <w:separator/>
      </w:r>
    </w:p>
  </w:footnote>
  <w:footnote w:type="continuationSeparator" w:id="0">
    <w:p w14:paraId="17DDDEE9" w14:textId="77777777" w:rsidR="002F490B" w:rsidRDefault="002F490B" w:rsidP="002F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24FAA"/>
    <w:multiLevelType w:val="singleLevel"/>
    <w:tmpl w:val="A400079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</w:abstractNum>
  <w:abstractNum w:abstractNumId="1" w15:restartNumberingAfterBreak="0">
    <w:nsid w:val="457143A1"/>
    <w:multiLevelType w:val="hybridMultilevel"/>
    <w:tmpl w:val="2BB62BF8"/>
    <w:lvl w:ilvl="0" w:tplc="CF26608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 w15:restartNumberingAfterBreak="0">
    <w:nsid w:val="65CA4FD2"/>
    <w:multiLevelType w:val="hybridMultilevel"/>
    <w:tmpl w:val="415E316C"/>
    <w:lvl w:ilvl="0" w:tplc="D004AE9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D8"/>
    <w:rsid w:val="00216B2B"/>
    <w:rsid w:val="00220F74"/>
    <w:rsid w:val="002F490B"/>
    <w:rsid w:val="00356BD8"/>
    <w:rsid w:val="003626B7"/>
    <w:rsid w:val="00403F8E"/>
    <w:rsid w:val="004F512E"/>
    <w:rsid w:val="0072308A"/>
    <w:rsid w:val="008352E1"/>
    <w:rsid w:val="00A40D8C"/>
    <w:rsid w:val="00A7445B"/>
    <w:rsid w:val="00AA345F"/>
    <w:rsid w:val="00B55A37"/>
    <w:rsid w:val="00ED272D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11BD4"/>
  <w15:docId w15:val="{864DE05C-DA59-4B2E-8E7F-4719F92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9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52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8352E1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8352E1"/>
    <w:rPr>
      <w:rFonts w:ascii="細明體" w:eastAsia="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AA34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4</DocSecurity>
  <Lines>6</Lines>
  <Paragraphs>1</Paragraphs>
  <ScaleCrop>false</ScaleCrop>
  <Company>Toshiba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佳賢 林</cp:lastModifiedBy>
  <cp:revision>2</cp:revision>
  <dcterms:created xsi:type="dcterms:W3CDTF">2020-02-16T08:54:00Z</dcterms:created>
  <dcterms:modified xsi:type="dcterms:W3CDTF">2020-02-16T08:54:00Z</dcterms:modified>
</cp:coreProperties>
</file>